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t>Eixo cognitivo: Inferir informações implícitas em textos.</w:t>
            </w:r>
          </w:p>
          <w:p w14:paraId="7F2FF986" w14:textId="14473752" w:rsidR="00057297" w:rsidRDefault="00000000">
            <w:pPr>
              <w:jc w:val="both"/>
              <w:rPr>
                <w:color w:val="EE0000"/>
                <w:sz w:val="24"/>
                <w:szCs w:val="24"/>
              </w:rPr>
            </w:pPr>
            <w:r>
              <w:t>Eixo cognitivo: Identificar a ideia central do texto.</w:t>
            </w:r>
          </w:p>
          <w:p w14:paraId="6E8474E6" w14:textId="0B2200E3" w:rsidR="00057297" w:rsidRDefault="00000000">
            <w:pPr>
              <w:jc w:val="both"/>
              <w:rPr>
                <w:color w:val="EE0000"/>
                <w:sz w:val="24"/>
                <w:szCs w:val="24"/>
              </w:rPr>
            </w:pPr>
            <w:r>
              <w:t>Eixo cognitivo: Identificar elementos constitutivos de textos narrativos.</w:t>
            </w:r>
          </w:p>
          <w:p w14:paraId="6A85990F" w14:textId="3288AB81" w:rsidR="00057297" w:rsidRDefault="00000000">
            <w:pPr>
              <w:jc w:val="both"/>
              <w:rPr>
                <w:color w:val="EE0000"/>
                <w:sz w:val="24"/>
                <w:szCs w:val="24"/>
              </w:rPr>
            </w:pPr>
            <w:r>
              <w:t>Eixo cognitivo: Identificar os mecanismos de referenciação lexical e pronominal.</w:t>
            </w:r>
          </w:p>
          <w:p w14:paraId="224DB7E2" w14:textId="40283FB1" w:rsidR="00057297" w:rsidRDefault="00000000">
            <w:pPr>
              <w:jc w:val="both"/>
              <w:rPr>
                <w:color w:val="EE0000"/>
                <w:sz w:val="24"/>
                <w:szCs w:val="24"/>
              </w:rPr>
            </w:pPr>
            <w:r>
              <w:t>Eixo cognitivo: Inferir o sentido de palavras ou expressões em textos</w:t>
            </w:r>
          </w:p>
          <w:p w14:paraId="1A940E01" w14:textId="63203C3F" w:rsidR="00057297" w:rsidRDefault="00000000">
            <w:pPr>
              <w:jc w:val="both"/>
              <w:rPr>
                <w:color w:val="EE0000"/>
                <w:sz w:val="24"/>
                <w:szCs w:val="24"/>
              </w:rPr>
            </w:pPr>
            <w:r>
              <w:t>Eixo cognitivo: Identificar a ideia central do texto.</w:t>
            </w:r>
          </w:p>
          <w:p w14:paraId="3CE9F8FB" w14:textId="66B419A5" w:rsidR="00057297" w:rsidRDefault="00000000">
            <w:pPr>
              <w:jc w:val="both"/>
              <w:rPr>
                <w:color w:val="EE0000"/>
                <w:sz w:val="24"/>
                <w:szCs w:val="24"/>
              </w:rPr>
            </w:pPr>
            <w:r>
              <w:t>Eixo cognitivo: Identificar os elementos constitutivos de textos narrativos.</w:t>
            </w:r>
          </w:p>
          <w:p w14:paraId="77018CFF" w14:textId="2648CA33" w:rsidR="00057297" w:rsidRDefault="00000000">
            <w:pPr>
              <w:jc w:val="both"/>
              <w:rPr>
                <w:color w:val="EE0000"/>
                <w:sz w:val="24"/>
                <w:szCs w:val="24"/>
              </w:rPr>
            </w:pPr>
            <w: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t>BNCC (EF15LP04) Identificar o efeito de sentido produzido pelo uso de recursos expressivos gráfico-visuais em textos multissemióticos.</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t>Mesmo sendo pequena, a tirinha pode fazer a gente rir, pensar ou até refletir sobre situações do nosso dia a dia. Ela usa desenhos para mostrar os personagens e o que está acontecendo, e aas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t>O objetivo da questão é analisar o sentido de recursos multissemióticos,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t>[inserir espaço para que a tirinha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t>Legenda: Verbete é um texto curto que explica palavras de forma clara, com eles, podemos descobrir o mundo nos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t>Após a definição da palavra abandonar, o texto traz um exemplo que ajuda o leitor a entender melhor como a palavra pode ser usada em diferentes contextos, ou seja, exemplifica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t>Eixo cognitivo: Identificar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um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t>Vendo aproximar-se uma raposa, um galo trepou com as galinhas a um alto pinheiro. A tanta altura não podia alcançar o malfazejo bicho, procurou pois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t>A notícia é um tipo de texto breve que relata fatos reais de forma objetiva e clara. Geralmente, ela começa com um título chamativo e um lide: o primeiro parágrafo que responde logo de cara “quem”, “o quê”, “quando”, “onde” e “por que”.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deve ser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t>A questão trabalha a localização de uma informação explícita no texto, note, professor, que essa informação, apesar de estar explícita, não é de fácil localização. Caso seus estudantes não consigam encontrar a resposta, a retomada e a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t>9. É hora de escrever a notícia! Não esqueça de elaborar um título que mostre o assunto da notícia e de criar a lide, com as informações essenciais (“O quê?”, “Quem?”, “Onde?”, “Quando?”, “Como?”, “Por 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t>Ao contrário da piada, que pode se apoiar em trocadilhos ou jogos de palavras, a anedota narra um fato, muitas vezes bem pessoal ou culturalmente reconhecível, conferindo um charme extra ao humor porque somos levados a pensar “já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t>O objetivo desta questão é ler e compreender, com autonomia, anedotas, de acordo com as convenções do gênero e considerando a situação comunicativa e a finalidade do texto. Leia com os estudantes os dois textos. Pergunte para a turma qual é a característica mais marcante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existam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t xml:space="preserve">  BERNARDES, Luana. Humor. Todo Estudo. Disponível em: https://www.todoestudo.com.br/portugues/humor.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t>HABILIDADES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t>Ao longo do caminho o índio encontrou as indicações do pajé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t xml:space="preserve">Rapunzel cresceu e se tornou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t>Você pode mudar personagens, lugares e até inventar novos desafios, mas lembre-se de manter o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t>LEMINSKI, Paulo. Amar é um elo. Disponível em: https://editoraviseu.com/poemas-de-amor-curtos/#elementor-toc__heading-anchor-0. Acesso em: 29 jun. 2024.</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t>Releia os poemas com a turma, chamando a atenção para como a linguagem dos poetas cria uma atmosfera delicada e distinta de outros gêneros. Oriente os estudantes a observar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t>B) Correta. 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t>D) Correta. O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t>No verso 1, os dois-pontos foram usados com a intenção de explicar o porquê das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t xml:space="preserve">(EF05LP04) Diferenciar, na leitura de textos, vírgula, ponto e vírgula, dois-pontos e reconhecer, na leitura de textos, o efeito de sentido que decorre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t>Habilidades da BNCC</w:t>
      </w:r>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t>B) Incorreta. A atividade é de dobradura (origami), sem uso de tesoura.</w:t>
        <w:br/>
        <w:t>C) Incorreta. A imagem mostra claramente as pontas sendo dobradas para baixo, não para cima.</w:t>
        <w:br/>
        <w:t>D) Correta. A 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t>&lt;cotas: SEMANA DO CONSUMIDOR</w:t>
        <w:br/>
        <w:t xml:space="preserve"> DE 20 A 50% EM TODO SITE!</w:t>
        <w:br/>
        <w:t xml:space="preserve"> FRETE GRÁTIS EM TODO BRASIL!</w:t>
        <w:br/>
        <w:t xml:space="preserve"> 50%</w:t>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t>&lt;cotas: Pet Hmmmm</w:t>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t>Neste estudo, você vai aprender a ler, interpretar e usar bulas de remédio com segurança. Descubra como cada parte funciona, de “Composição” a “Advertências” 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t>Creme 20 mg/g, bisnaga de 30 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t>&lt;legenda: A criação de um cartum é uma forma criativa de comunicação que,  ao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t>Os elementos visuais que reforçam a crítica são a alternância entre dia e a noite, a repetição da postura do personagem e sua expressão de cansaço, evidenciando a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t>A linguagem predominante nesse cartum é a não verbal, já que a mensagem principal é transmitida pela imagem. A palavra “Distraído” atua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t>Mas, às vezes, queremos entender melhor o que está por trás da notícia. É aí que entra a reportagem! Ela é mais completa, explica detalhes, apresenta opiniões, entrevistas e ajuda a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t>Embora pareça um texto comum, a reportagem possui partes essenciais que facilitam a transmissão da mensagem com clareza:</w:t>
      </w:r>
    </w:p>
    <w:p w14:paraId="7FED2FBC" w14:textId="77777777" w:rsidR="00057297" w:rsidRDefault="00000000">
      <w:pPr>
        <w:numPr>
          <w:ilvl w:val="0"/>
          <w:numId w:val="44"/>
        </w:numPr>
        <w:spacing w:line="360" w:lineRule="auto"/>
        <w:rPr>
          <w:sz w:val="24"/>
          <w:szCs w:val="24"/>
        </w:rPr>
      </w:pPr>
      <w:r>
        <w:t>Título Chamativo</w:t>
        <w:br/>
        <w:t>O título apresenta o tema principal e desperta sua curiosidade para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t>Detalhes e Explicações</w:t>
        <w:br/>
        <w:t>Aqui são apresentadas informações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t>Imagens e Fotos</w:t>
        <w:br/>
        <w:t>Fotos, gráficos e outros recursos visuais acompanham o texto para ilustrar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t>Da próxima vez que você ler uma reportagem, observe cada parte com atenção e tente compreender tudo o que ela quer transmitir. Assim, você vai ficar sempre bem-informado e pronto para conversar com segurança sobre os assuntos do seu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t>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notícia: um texto objetivo, publicado de forma imediata, que apresenta um fato com base nas informações disponíveis no momento. A estrutura da notícia segue o modelo de pirâmide invertida: começa com o lide (informações principais), seguida de declarações (se houver) e o detalhamento dos fatos. A reportagem, por sua vez,  aprofunda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t>&lt;legenda: O Oscar valoriza e dá visibilidade à qualidade e à inovação das animações no cinema.&gt;</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t>Neste cenário pós-apocalíptico,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t>É D4, pois o estudante percebe, pelas pistas do jogo de palavras, que sábado e domingo “não vão à feira” porque seus nomes não contêm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contexto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t xml:space="preserve">Legenda: Gráficos são imagens que carregam informações e dados para ser interpretado de forma fácil e rápida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t>Legenda: Gráfico de pizza mostra as partes de um todo, como se cada fatia fosse um pedacinho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t>3. Qual é 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t>C) Norte.</w:t>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t>(X) Porque a joaninha tem que esperar, mesmo sem fila,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t>ALVES, Rubens. A pipoca. 29 ago. 1999, p. 61-64. Texto publicado originalmente no jornal Correio Popular. Encontrado em: https://clubedapipoca.com/milho-de-pipoca-rubem-alves/ acesso em 29 jun.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